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46"/>
          <w:szCs w:val="46"/>
          <w:highlight w:val="white"/>
          <w:rtl w:val="0"/>
        </w:rPr>
        <w:t xml:space="preserve">Прием осуществляется по предварительной записи с 10.00 по 21.00 с понедельника по пятницу и с 10.00 по 18.00 в субботу и воскресенье по телефону +7(495)609-39-84 либо путем обращения непосредственно в клинику по адресу: ул.Трехгорный вал д.12 стр.2 или через официальный сайт клиники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46"/>
            <w:szCs w:val="46"/>
            <w:highlight w:val="white"/>
            <w:u w:val="single"/>
            <w:rtl w:val="0"/>
          </w:rPr>
          <w:t xml:space="preserve">www.имплантмен.рф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